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AB" w:rsidRPr="00854DF0" w:rsidRDefault="00E46DD9" w:rsidP="00854DF0">
      <w:pPr>
        <w:ind w:left="567"/>
        <w:contextualSpacing/>
        <w:jc w:val="center"/>
        <w:rPr>
          <w:rFonts w:ascii="Tahoma" w:hAnsi="Tahoma" w:cs="Tahoma"/>
          <w:b/>
          <w:sz w:val="14"/>
          <w:szCs w:val="14"/>
        </w:rPr>
      </w:pPr>
      <w:r w:rsidRPr="00854DF0">
        <w:rPr>
          <w:rFonts w:ascii="Tahoma" w:hAnsi="Tahoma" w:cs="Tahoma"/>
          <w:b/>
          <w:sz w:val="14"/>
          <w:szCs w:val="14"/>
        </w:rPr>
        <w:t>ОТЧЕТ</w:t>
      </w:r>
    </w:p>
    <w:p w:rsidR="00CD54AB" w:rsidRPr="00854DF0" w:rsidRDefault="00CD54AB" w:rsidP="00854DF0">
      <w:pPr>
        <w:ind w:left="567"/>
        <w:contextualSpacing/>
        <w:jc w:val="center"/>
        <w:rPr>
          <w:rFonts w:ascii="Tahoma" w:hAnsi="Tahoma" w:cs="Tahoma"/>
          <w:b/>
          <w:sz w:val="14"/>
          <w:szCs w:val="14"/>
        </w:rPr>
      </w:pPr>
      <w:r w:rsidRPr="00854DF0">
        <w:rPr>
          <w:rFonts w:ascii="Tahoma" w:hAnsi="Tahoma" w:cs="Tahoma"/>
          <w:b/>
          <w:sz w:val="14"/>
          <w:szCs w:val="14"/>
        </w:rPr>
        <w:t>ОБ ИТОГАХ ГОЛОСОВАНИЯ</w:t>
      </w:r>
    </w:p>
    <w:p w:rsidR="00CD54AB" w:rsidRPr="00854DF0" w:rsidRDefault="00CD54AB" w:rsidP="00854DF0">
      <w:pPr>
        <w:ind w:left="567"/>
        <w:contextualSpacing/>
        <w:jc w:val="center"/>
        <w:rPr>
          <w:rFonts w:ascii="Tahoma" w:hAnsi="Tahoma" w:cs="Tahoma"/>
          <w:b/>
          <w:sz w:val="14"/>
          <w:szCs w:val="14"/>
        </w:rPr>
      </w:pPr>
      <w:r w:rsidRPr="00854DF0">
        <w:rPr>
          <w:rFonts w:ascii="Tahoma" w:hAnsi="Tahoma" w:cs="Tahoma"/>
          <w:b/>
          <w:sz w:val="14"/>
          <w:szCs w:val="14"/>
        </w:rPr>
        <w:t>НА ОБЩЕМ СОБРАНИИ АКЦИОНЕРОВ</w:t>
      </w:r>
    </w:p>
    <w:p w:rsidR="00CD54AB" w:rsidRPr="00854DF0" w:rsidRDefault="00CD54AB" w:rsidP="00854DF0">
      <w:pPr>
        <w:ind w:left="567"/>
        <w:contextualSpacing/>
        <w:jc w:val="center"/>
        <w:rPr>
          <w:rFonts w:ascii="Tahoma" w:hAnsi="Tahoma" w:cs="Tahoma"/>
          <w:b/>
          <w:sz w:val="14"/>
          <w:szCs w:val="14"/>
        </w:rPr>
      </w:pPr>
      <w:r w:rsidRPr="00854DF0">
        <w:rPr>
          <w:rFonts w:ascii="Tahoma" w:hAnsi="Tahoma" w:cs="Tahoma"/>
          <w:b/>
          <w:sz w:val="14"/>
          <w:szCs w:val="14"/>
        </w:rPr>
        <w:t>Акционерного общества «Агрофирма «</w:t>
      </w:r>
      <w:proofErr w:type="spellStart"/>
      <w:r w:rsidRPr="00854DF0">
        <w:rPr>
          <w:rFonts w:ascii="Tahoma" w:hAnsi="Tahoma" w:cs="Tahoma"/>
          <w:b/>
          <w:sz w:val="14"/>
          <w:szCs w:val="14"/>
        </w:rPr>
        <w:t>Дороничи</w:t>
      </w:r>
      <w:proofErr w:type="spellEnd"/>
      <w:r w:rsidRPr="00854DF0">
        <w:rPr>
          <w:rFonts w:ascii="Tahoma" w:hAnsi="Tahoma" w:cs="Tahoma"/>
          <w:b/>
          <w:sz w:val="14"/>
          <w:szCs w:val="14"/>
        </w:rPr>
        <w:t>»</w:t>
      </w: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186"/>
        <w:gridCol w:w="3494"/>
      </w:tblGrid>
      <w:tr w:rsidR="00CD54AB" w:rsidRPr="00854DF0" w:rsidTr="00CD54AB">
        <w:tc>
          <w:tcPr>
            <w:tcW w:w="0" w:type="auto"/>
            <w:shd w:val="clear" w:color="auto" w:fill="auto"/>
          </w:tcPr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Полное фирменное наименование (далее - общество):</w:t>
            </w:r>
          </w:p>
        </w:tc>
        <w:tc>
          <w:tcPr>
            <w:tcW w:w="0" w:type="auto"/>
            <w:shd w:val="clear" w:color="auto" w:fill="auto"/>
          </w:tcPr>
          <w:p w:rsidR="00CD54AB" w:rsidRPr="00854DF0" w:rsidRDefault="000179BA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А</w:t>
            </w:r>
            <w:r w:rsidR="00CD54AB" w:rsidRPr="00854DF0">
              <w:rPr>
                <w:rFonts w:ascii="Tahoma" w:hAnsi="Tahoma" w:cs="Tahoma"/>
                <w:sz w:val="14"/>
                <w:szCs w:val="14"/>
              </w:rPr>
              <w:t>кционерное общество "Агрофирма "</w:t>
            </w:r>
            <w:proofErr w:type="spellStart"/>
            <w:r w:rsidR="00CD54AB" w:rsidRPr="00854DF0">
              <w:rPr>
                <w:rFonts w:ascii="Tahoma" w:hAnsi="Tahoma" w:cs="Tahoma"/>
                <w:sz w:val="14"/>
                <w:szCs w:val="14"/>
              </w:rPr>
              <w:t>Дороничи</w:t>
            </w:r>
            <w:proofErr w:type="spellEnd"/>
            <w:r w:rsidR="00CD54AB" w:rsidRPr="00854DF0">
              <w:rPr>
                <w:rFonts w:ascii="Tahoma" w:hAnsi="Tahoma" w:cs="Tahoma"/>
                <w:sz w:val="14"/>
                <w:szCs w:val="14"/>
              </w:rPr>
              <w:t>"</w:t>
            </w:r>
          </w:p>
        </w:tc>
      </w:tr>
      <w:tr w:rsidR="00CD54AB" w:rsidRPr="00854DF0" w:rsidTr="00CD54AB">
        <w:tc>
          <w:tcPr>
            <w:tcW w:w="0" w:type="auto"/>
            <w:shd w:val="clear" w:color="auto" w:fill="auto"/>
          </w:tcPr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Место нахождения и адрес общества:</w:t>
            </w:r>
          </w:p>
        </w:tc>
        <w:tc>
          <w:tcPr>
            <w:tcW w:w="0" w:type="auto"/>
            <w:shd w:val="clear" w:color="auto" w:fill="auto"/>
          </w:tcPr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 xml:space="preserve">610912, обл. Кировская, п </w:t>
            </w:r>
            <w:proofErr w:type="spellStart"/>
            <w:r w:rsidRPr="00854DF0">
              <w:rPr>
                <w:rFonts w:ascii="Tahoma" w:hAnsi="Tahoma" w:cs="Tahoma"/>
                <w:sz w:val="14"/>
                <w:szCs w:val="14"/>
              </w:rPr>
              <w:t>Дороничи</w:t>
            </w:r>
            <w:proofErr w:type="spellEnd"/>
            <w:r w:rsidRPr="00854DF0">
              <w:rPr>
                <w:rFonts w:ascii="Tahoma" w:hAnsi="Tahoma" w:cs="Tahoma"/>
                <w:sz w:val="14"/>
                <w:szCs w:val="14"/>
              </w:rPr>
              <w:t>, г. Киров, ул. Октябрьская, д.6</w:t>
            </w:r>
          </w:p>
        </w:tc>
      </w:tr>
      <w:tr w:rsidR="00CD54AB" w:rsidRPr="00854DF0" w:rsidTr="00CD54AB">
        <w:tc>
          <w:tcPr>
            <w:tcW w:w="0" w:type="auto"/>
            <w:shd w:val="clear" w:color="auto" w:fill="auto"/>
          </w:tcPr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Вид общего собрания акционеров (далее - общее собрание):</w:t>
            </w:r>
          </w:p>
        </w:tc>
        <w:tc>
          <w:tcPr>
            <w:tcW w:w="0" w:type="auto"/>
            <w:shd w:val="clear" w:color="auto" w:fill="auto"/>
          </w:tcPr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Внеочередное</w:t>
            </w:r>
          </w:p>
        </w:tc>
      </w:tr>
      <w:tr w:rsidR="00CD54AB" w:rsidRPr="00854DF0" w:rsidTr="00CD54AB">
        <w:tc>
          <w:tcPr>
            <w:tcW w:w="0" w:type="auto"/>
            <w:shd w:val="clear" w:color="auto" w:fill="auto"/>
          </w:tcPr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Форма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CD54AB" w:rsidRPr="00854DF0" w:rsidRDefault="00764F48" w:rsidP="00854DF0">
            <w:pPr>
              <w:contextualSpacing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Заочное голосование</w:t>
            </w:r>
          </w:p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</w:tr>
      <w:tr w:rsidR="00CD54AB" w:rsidRPr="00854DF0" w:rsidTr="00CD54AB">
        <w:tc>
          <w:tcPr>
            <w:tcW w:w="0" w:type="auto"/>
            <w:shd w:val="clear" w:color="auto" w:fill="auto"/>
          </w:tcPr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0" w:type="auto"/>
            <w:shd w:val="clear" w:color="auto" w:fill="auto"/>
          </w:tcPr>
          <w:p w:rsidR="00CD54AB" w:rsidRPr="00854DF0" w:rsidRDefault="00854DF0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30 октября</w:t>
            </w:r>
            <w:r w:rsidR="00627511" w:rsidRPr="00854DF0">
              <w:rPr>
                <w:rFonts w:ascii="Tahoma" w:hAnsi="Tahoma" w:cs="Tahoma"/>
                <w:sz w:val="14"/>
                <w:szCs w:val="14"/>
              </w:rPr>
              <w:t xml:space="preserve"> 2021 года</w:t>
            </w:r>
          </w:p>
        </w:tc>
      </w:tr>
      <w:tr w:rsidR="00CD54AB" w:rsidRPr="00854DF0" w:rsidTr="009E48A5">
        <w:trPr>
          <w:trHeight w:val="148"/>
        </w:trPr>
        <w:tc>
          <w:tcPr>
            <w:tcW w:w="0" w:type="auto"/>
            <w:shd w:val="clear" w:color="auto" w:fill="auto"/>
          </w:tcPr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Дата проведения общего собрания:</w:t>
            </w:r>
          </w:p>
        </w:tc>
        <w:tc>
          <w:tcPr>
            <w:tcW w:w="0" w:type="auto"/>
            <w:shd w:val="clear" w:color="auto" w:fill="auto"/>
          </w:tcPr>
          <w:p w:rsidR="00CD54AB" w:rsidRPr="00854DF0" w:rsidRDefault="00854DF0" w:rsidP="00854DF0">
            <w:pPr>
              <w:contextualSpacing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23 ноября</w:t>
            </w:r>
            <w:r w:rsidR="00627511" w:rsidRPr="00854DF0">
              <w:rPr>
                <w:rFonts w:ascii="Tahoma" w:hAnsi="Tahoma" w:cs="Tahoma"/>
                <w:sz w:val="14"/>
                <w:szCs w:val="14"/>
              </w:rPr>
              <w:t xml:space="preserve"> 2021 года</w:t>
            </w:r>
          </w:p>
        </w:tc>
      </w:tr>
      <w:tr w:rsidR="00E46DD9" w:rsidRPr="00854DF0" w:rsidTr="00CD54AB">
        <w:tc>
          <w:tcPr>
            <w:tcW w:w="0" w:type="auto"/>
            <w:shd w:val="clear" w:color="auto" w:fill="auto"/>
          </w:tcPr>
          <w:p w:rsidR="00E46DD9" w:rsidRPr="00854DF0" w:rsidRDefault="00E46DD9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Почтовый адрес, по которому могли направляться заполненные бюллетени для голосования</w:t>
            </w:r>
          </w:p>
        </w:tc>
        <w:tc>
          <w:tcPr>
            <w:tcW w:w="0" w:type="auto"/>
            <w:shd w:val="clear" w:color="auto" w:fill="auto"/>
          </w:tcPr>
          <w:p w:rsidR="00E46DD9" w:rsidRPr="00854DF0" w:rsidRDefault="00E46DD9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 xml:space="preserve">610912, Кировская обл., г. Киров, п. </w:t>
            </w:r>
            <w:proofErr w:type="spellStart"/>
            <w:r w:rsidRPr="00854DF0">
              <w:rPr>
                <w:rFonts w:ascii="Tahoma" w:hAnsi="Tahoma" w:cs="Tahoma"/>
                <w:sz w:val="14"/>
                <w:szCs w:val="14"/>
              </w:rPr>
              <w:t>Дороничи</w:t>
            </w:r>
            <w:proofErr w:type="spellEnd"/>
            <w:r w:rsidRPr="00854DF0">
              <w:rPr>
                <w:rFonts w:ascii="Tahoma" w:hAnsi="Tahoma" w:cs="Tahoma"/>
                <w:sz w:val="14"/>
                <w:szCs w:val="14"/>
              </w:rPr>
              <w:t>, ул. Октябрьская, д.6</w:t>
            </w:r>
          </w:p>
        </w:tc>
      </w:tr>
      <w:tr w:rsidR="00E46DD9" w:rsidRPr="00854DF0" w:rsidTr="00CD54AB">
        <w:tc>
          <w:tcPr>
            <w:tcW w:w="0" w:type="auto"/>
            <w:shd w:val="clear" w:color="auto" w:fill="auto"/>
          </w:tcPr>
          <w:p w:rsidR="00E46DD9" w:rsidRPr="00854DF0" w:rsidRDefault="00E46DD9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Адрес сайта в информационно-телекоммуникационной сети «Интернет», на котором заполнялись электронные формы бюллетеней:</w:t>
            </w:r>
          </w:p>
        </w:tc>
        <w:tc>
          <w:tcPr>
            <w:tcW w:w="0" w:type="auto"/>
            <w:shd w:val="clear" w:color="auto" w:fill="auto"/>
          </w:tcPr>
          <w:p w:rsidR="00E46DD9" w:rsidRPr="00854DF0" w:rsidRDefault="00E46DD9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</w:tr>
      <w:tr w:rsidR="00CD54AB" w:rsidRPr="00854DF0" w:rsidTr="00CD54AB">
        <w:tc>
          <w:tcPr>
            <w:tcW w:w="0" w:type="auto"/>
            <w:shd w:val="clear" w:color="auto" w:fill="auto"/>
          </w:tcPr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0" w:type="auto"/>
            <w:shd w:val="clear" w:color="auto" w:fill="auto"/>
          </w:tcPr>
          <w:p w:rsidR="00627511" w:rsidRPr="00854DF0" w:rsidRDefault="00627511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 xml:space="preserve">Акционерное общество «Независимая регистраторская компания Р.О.С.Т.»; </w:t>
            </w:r>
          </w:p>
          <w:p w:rsidR="00CD54AB" w:rsidRPr="00854DF0" w:rsidRDefault="00627511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г. Москва; 107076, г. Москва, ул. Стромынка, д. 18, корп. 5Б, помещение IX</w:t>
            </w:r>
          </w:p>
        </w:tc>
      </w:tr>
      <w:tr w:rsidR="00CD54AB" w:rsidRPr="00854DF0" w:rsidTr="00CD54AB">
        <w:tc>
          <w:tcPr>
            <w:tcW w:w="0" w:type="auto"/>
            <w:shd w:val="clear" w:color="auto" w:fill="auto"/>
          </w:tcPr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Уполномоченное лицо регистратора:</w:t>
            </w:r>
          </w:p>
        </w:tc>
        <w:tc>
          <w:tcPr>
            <w:tcW w:w="0" w:type="auto"/>
            <w:shd w:val="clear" w:color="auto" w:fill="auto"/>
          </w:tcPr>
          <w:p w:rsidR="00854DF0" w:rsidRPr="00854DF0" w:rsidRDefault="00854DF0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 xml:space="preserve">Вепрова Елена Юрьевна по доверенности </w:t>
            </w:r>
          </w:p>
          <w:p w:rsidR="00CD54AB" w:rsidRPr="00854DF0" w:rsidRDefault="00854DF0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№ 297 от 05.02.2019</w:t>
            </w:r>
          </w:p>
        </w:tc>
      </w:tr>
      <w:tr w:rsidR="00CD54AB" w:rsidRPr="00854DF0" w:rsidTr="00CD54AB">
        <w:tc>
          <w:tcPr>
            <w:tcW w:w="0" w:type="auto"/>
            <w:shd w:val="clear" w:color="auto" w:fill="auto"/>
          </w:tcPr>
          <w:p w:rsidR="00CD54AB" w:rsidRPr="00854DF0" w:rsidRDefault="00CD54AB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Дата составления протокола об итогах голосования на общем собрании:</w:t>
            </w:r>
          </w:p>
        </w:tc>
        <w:tc>
          <w:tcPr>
            <w:tcW w:w="0" w:type="auto"/>
            <w:shd w:val="clear" w:color="auto" w:fill="auto"/>
          </w:tcPr>
          <w:p w:rsidR="00CD54AB" w:rsidRPr="00854DF0" w:rsidRDefault="00854DF0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23 ноября 2021 года</w:t>
            </w:r>
          </w:p>
        </w:tc>
      </w:tr>
      <w:tr w:rsidR="00E46DD9" w:rsidRPr="00854DF0" w:rsidTr="00CD54AB">
        <w:tc>
          <w:tcPr>
            <w:tcW w:w="0" w:type="auto"/>
            <w:shd w:val="clear" w:color="auto" w:fill="auto"/>
          </w:tcPr>
          <w:p w:rsidR="00E46DD9" w:rsidRPr="00854DF0" w:rsidRDefault="00E46DD9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Дата составления протокола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E46DD9" w:rsidRPr="00854DF0" w:rsidRDefault="00854DF0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24 ноября</w:t>
            </w:r>
            <w:r w:rsidR="00E41B41" w:rsidRPr="00854DF0">
              <w:rPr>
                <w:rFonts w:ascii="Tahoma" w:hAnsi="Tahoma" w:cs="Tahoma"/>
                <w:sz w:val="14"/>
                <w:szCs w:val="14"/>
              </w:rPr>
              <w:t xml:space="preserve"> 2021 года</w:t>
            </w:r>
          </w:p>
        </w:tc>
      </w:tr>
      <w:tr w:rsidR="00E46DD9" w:rsidRPr="00854DF0" w:rsidTr="00CD54AB">
        <w:tc>
          <w:tcPr>
            <w:tcW w:w="0" w:type="auto"/>
            <w:shd w:val="clear" w:color="auto" w:fill="auto"/>
          </w:tcPr>
          <w:p w:rsidR="00E46DD9" w:rsidRPr="00854DF0" w:rsidRDefault="00E46DD9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Дата составления отчета об итогах голосования на общем собрании:</w:t>
            </w:r>
          </w:p>
        </w:tc>
        <w:tc>
          <w:tcPr>
            <w:tcW w:w="0" w:type="auto"/>
            <w:shd w:val="clear" w:color="auto" w:fill="auto"/>
          </w:tcPr>
          <w:p w:rsidR="00E46DD9" w:rsidRPr="00854DF0" w:rsidRDefault="00854DF0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26 ноября</w:t>
            </w:r>
            <w:r w:rsidR="00E41B41" w:rsidRPr="00854DF0">
              <w:rPr>
                <w:rFonts w:ascii="Tahoma" w:hAnsi="Tahoma" w:cs="Tahoma"/>
                <w:sz w:val="14"/>
                <w:szCs w:val="14"/>
              </w:rPr>
              <w:t xml:space="preserve"> 2021 года</w:t>
            </w:r>
          </w:p>
        </w:tc>
      </w:tr>
      <w:tr w:rsidR="00E46DD9" w:rsidRPr="00854DF0" w:rsidTr="00CD54AB">
        <w:tc>
          <w:tcPr>
            <w:tcW w:w="0" w:type="auto"/>
            <w:shd w:val="clear" w:color="auto" w:fill="auto"/>
          </w:tcPr>
          <w:p w:rsidR="00E46DD9" w:rsidRPr="00854DF0" w:rsidRDefault="00E46DD9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Председатель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E46DD9" w:rsidRPr="00854DF0" w:rsidRDefault="00764F48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Гозман Константин Маркович</w:t>
            </w:r>
          </w:p>
        </w:tc>
      </w:tr>
      <w:tr w:rsidR="00E46DD9" w:rsidRPr="00854DF0" w:rsidTr="00CD54AB">
        <w:tc>
          <w:tcPr>
            <w:tcW w:w="0" w:type="auto"/>
            <w:shd w:val="clear" w:color="auto" w:fill="auto"/>
          </w:tcPr>
          <w:p w:rsidR="00E46DD9" w:rsidRPr="00854DF0" w:rsidRDefault="00E46DD9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Секретарь общего собрания акционеров</w:t>
            </w:r>
          </w:p>
        </w:tc>
        <w:tc>
          <w:tcPr>
            <w:tcW w:w="0" w:type="auto"/>
            <w:shd w:val="clear" w:color="auto" w:fill="auto"/>
          </w:tcPr>
          <w:p w:rsidR="00E46DD9" w:rsidRPr="00854DF0" w:rsidRDefault="00E46DD9" w:rsidP="00854DF0">
            <w:pPr>
              <w:contextualSpacing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Липатников Владислав Борисович</w:t>
            </w:r>
          </w:p>
        </w:tc>
      </w:tr>
    </w:tbl>
    <w:p w:rsidR="00CD54AB" w:rsidRPr="00854DF0" w:rsidRDefault="00CD54AB" w:rsidP="00854DF0">
      <w:pPr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CD54AB" w:rsidRPr="00854DF0" w:rsidRDefault="00CD54AB" w:rsidP="00854DF0">
      <w:pPr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854DF0">
        <w:rPr>
          <w:rFonts w:ascii="Tahoma" w:hAnsi="Tahoma" w:cs="Tahoma"/>
          <w:sz w:val="14"/>
          <w:szCs w:val="14"/>
        </w:rPr>
        <w:t xml:space="preserve">В </w:t>
      </w:r>
      <w:r w:rsidR="00E46DD9" w:rsidRPr="00854DF0">
        <w:rPr>
          <w:rFonts w:ascii="Tahoma" w:hAnsi="Tahoma" w:cs="Tahoma"/>
          <w:sz w:val="14"/>
          <w:szCs w:val="14"/>
        </w:rPr>
        <w:t>Отчете</w:t>
      </w:r>
      <w:r w:rsidRPr="00854DF0">
        <w:rPr>
          <w:rFonts w:ascii="Tahoma" w:hAnsi="Tahoma" w:cs="Tahoma"/>
          <w:sz w:val="14"/>
          <w:szCs w:val="14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CD54AB" w:rsidRPr="00854DF0" w:rsidRDefault="00CD54AB" w:rsidP="00854DF0">
      <w:pPr>
        <w:ind w:left="567"/>
        <w:contextualSpacing/>
        <w:jc w:val="both"/>
        <w:rPr>
          <w:rFonts w:ascii="Tahoma" w:hAnsi="Tahoma" w:cs="Tahoma"/>
          <w:b/>
          <w:sz w:val="14"/>
          <w:szCs w:val="14"/>
        </w:rPr>
      </w:pP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Повестка дня общего собрания: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1) Согласие на совершение сделки, в отношении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 Согласие на совершение сделки, в отношении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 Согласие на совершение сделки, в отношении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4)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5)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6)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7)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8)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9)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10)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11)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12)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13)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14)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15)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16) Согласие на совершение сделки,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17) 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18) 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19) Об утверждении устава Общества в новой редакции, приведенного в соответствие с требованиями, установленными для публичного общества.</w:t>
      </w:r>
    </w:p>
    <w:p w:rsidR="00854DF0" w:rsidRPr="00854DF0" w:rsidRDefault="00854DF0" w:rsidP="0059369C">
      <w:pPr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20) Об утверждении устава Общества в новой редакции, содержащего указание на то, что Общество является публичным (решение по данному вопросу повестки дня вступает в силу со дня государственной регистрации устава Общества, принятого по девятнадцатому вопросу повестки дня настоящего собрания)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  <w:bookmarkStart w:id="0" w:name="_GoBack"/>
      <w:bookmarkEnd w:id="0"/>
    </w:p>
    <w:p w:rsidR="00854DF0" w:rsidRPr="00854DF0" w:rsidRDefault="00854DF0" w:rsidP="00562694">
      <w:pPr>
        <w:keepNext/>
        <w:ind w:left="567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 повестки дня:</w:t>
      </w:r>
    </w:p>
    <w:p w:rsidR="00854DF0" w:rsidRPr="00854DF0" w:rsidRDefault="00854DF0" w:rsidP="00562694">
      <w:pPr>
        <w:keepNext/>
        <w:ind w:left="567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отношении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(далее –Договор)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 не более 100 000 000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lastRenderedPageBreak/>
        <w:t>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 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Приобретение горюче-смазочных материалов, приобретение химических и биологических средств защиты растений, приобретение минеральных, органических и микробиологических удобрений, приобретение семян, посадочного материала, приобретение запасных частей и материалов для ремонта сельскохозяйственной техники, оборудования, грузовых автомобилей и тракторов, газо-поршневых установок и оборудования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энергоцентров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тепличных комплексов.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 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 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(управляющая организация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- управляющей организации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Патрушев Вадим Юрьевич (являющийся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Магзянов Фанур Зиннурович (являющийся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отношении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ООО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(далее –Договор)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 не более 20 000 000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Приобретение горюче-смазочных материалов, приобретение химических и биологических средств защиты растений, приобретение минеральных, органических и микробиологических удобрений, приобретение семян, посадочного материала, приобретение запасных частей и материалов для ремонта сельскохозяйственной техники, оборудования, грузовых автомобилей и тракторов, газо-поршневых установок и оборудования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энергоцентров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тепличных комплексов.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 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lastRenderedPageBreak/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 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 условия Договора поручительства на условиях Банка.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Патрушев Вадим Юрьевич 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Магзянов Фанур Зиннурович (являющийся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3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отношении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АО «Кировский мясокомбинат»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(далее –Договор)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 не более 250 000 000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 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приобретение сельскохозяйственных животных для убоя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 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 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АО «Кировский мясокомбинат»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«Кировский мясокомбинат»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и контролирующим лицом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«Кировский мясокомбинат»),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 членом совета директоров АО «Кировский мясокомбинат»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«Кировский мясокомбинат»), Патрушев Вадим Юрьевич (являющийся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членом совета директоров АО «Кировский мясокомбинат»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«Кировский мясокомбинат»), Магзянов Фанур Зиннурович (являющийся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 управляющей организации АО «Кировский мясокомбинат»).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lastRenderedPageBreak/>
        <w:t>Кворум и итоги голосования по вопросу № 4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АО «Агрокомбинат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(далее – 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60 000 000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96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80%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Финансирование затрат по строительству подсобного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помещения  (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>далее – Проект).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 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(управляющая организация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 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- управляющей организации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 «Красногорский»), Патрушев Вадим Юрьевич (являющийся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Магзянов Фанур Зиннурович (являющийся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5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АО «Агрофирма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(далее – 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60 000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000  рублей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(двенадцать)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 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80%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запасных частей и материалов для ремонта сельскохозяйственной техники, оборудования, грузовых автомобилей и тракторов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 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 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 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 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 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сделки: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 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Патрушев Вадим Юрьевич (являющийся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 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Магзянов Фанур Зиннурович (являющийся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6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 с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ПАО Сбербанк договора поручительства в качестве обеспечения исполнения всех обязательств ООО «Мясокомбинат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(далее –Договор)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 не более 90 000 000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120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3) размер процентной ставки: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lastRenderedPageBreak/>
        <w:t>чем на 2 (два) процента годовых как единовременно, так и накопленным итогом в каждом году действия Кредитного договора. В случае увеличения Кредитором 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финансирование затрат по модернизации производства,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. но не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исключительно  приобретение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оборудования, ремонт производственных помещений.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 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ООО «МК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«МК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«МК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«МК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Патрушев Вадим Юрьевич 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 ООО «МК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Магзянов Фанур Зиннурович (являющийся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«МК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7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НКЛ-1007 АСРМ от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22.09.2021  (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>далее –Договор)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 не более 100 000 000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 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 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Приобретение горюче-смазочных материалов, приобретение химических и биологических средств защиты растений, приобретение минеральных, органических и микробиологических удобрений, приобретение семян, посадочного материала, приобретение запасных частей и материалов для ремонта сельскохозяйственной техники, оборудования, грузовых автомобилей и тракторов, газо-поршневых установок и оборудования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энергоцентров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тепличных комплексов.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 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lastRenderedPageBreak/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 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(управляющая организация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- управляющей организации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Патрушев Вадим Юрьевич (являющийся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 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Магзянов Фанур Зиннурович (являющийся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8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НКЛ-1005 от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16.09.2021  (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>далее –Договор)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 не более 90 000 000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 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 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Приобретение горюче-смазочных материалов, приобретение химических и биологических средств защиты растений, приобретение минеральных, органических и микробиологических удобрений, приобретение семян, посадочного материала, приобретение запасных частей и материалов для ремонта сельскохозяйственной техники, оборудования, грузовых автомобилей и тракторов, газо-поршневых установок и оборудования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энергоцентров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тепличных комплексов.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(управляющая организация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- управляющей организации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Патрушев Вадим Юрьевич (являющийся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Магзянов Фанур Зиннурович (являющийся членом совета директоров АО «Агрофирма 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lastRenderedPageBreak/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9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ООО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(далее –Заемщик) по Договору № НКЛ-1003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от 15.09.2021 (далее –Договор)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 не более 10 000 000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90%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+ 5 %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 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Приобретение горюче-смазочных материалов, приобретение химических и биологических средств защиты растений, приобретение минеральных, органических и микробиологических удобрений, приобретение семян, посадочного материала, приобретение запасных частей и материалов для ремонта сельскохозяйственной техники, оборудования, грузовых автомобилей и тракторов, газо-поршневых установок и оборудования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энергоцентров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тепличных комплексов.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 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Патрушев Вадим Юрьевич 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Магзянов Фанур Зиннурович (являющийся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 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Шварихинский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10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АО «Кировский мясокомбинат»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(далее –Договор)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 не более 20 000 000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60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не более Ключевая ставка Банка России + 5%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Финансирование затрат по приобретению оборудования, в том числе погашение задолженности по договорам/письмам поручения (-м), заключенным с ООО «АПХ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(далее – договоры поручения) для реализации Проекта, в том числе, но не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исключительно  формирование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покрытия по аккредитиву(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ам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) (далее – Проект).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АО «Кировский мясокомбинат»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«Кировский мясокомбинат»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и контролирующим лицом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«Кировский мясокомбинат»),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членом совета директоров АО «Кировский мясокомбинат»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«Кировский мясокомбинат»), Патрушев Вадим Юрьевич (являющийся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членом совета директоров АО «Кировский мясокомбинат»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«Кировский мясокомбинат»), Магзянов Фанур Зиннурович (являющийся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 управляющей организации АО «Кировский мясокомбинат»).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11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с ПАО Сбербанк договора поручительства в качестве обеспечения исполнения всех обязательств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Курчумское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(далее –Заемщик) по договору № НКЛ-1010 АСРМ_SX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от «24» сентября 2021 г. (далее – 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10 000 000 (Десять миллионов)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(двенадцать)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80% процентов от размера ключевой 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lastRenderedPageBreak/>
        <w:t>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приобретение горюче-смазочных материалов; химических и биологических средств защиты растений; минеральных, органических и микробиологических удобрений; семян и посадочного материала; запасных частей и материалов для ремонта сельскохозяйственной техники, оборудования, грузовых автомобилей и тракторов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 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Курчумское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Курчумское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 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Курчумское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Патрушев Вадим Юрьевич 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Курчумское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Магзянов Фанур Зиннурович (являющийся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Курчумское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12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ООО «Кировская молочная компания» (далее –Заемщик) по договору № НКЛ-1009 АСРМ_SX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от «24» сентября 2021 г. (далее – 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10 000 000 (Десять миллионов)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12 (двенадцать)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80% процентов от 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запасных частей и материалов для ремонта сельскохозяйственной техники, оборудования, грузовых автомобилей и тракторов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 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 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 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lastRenderedPageBreak/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 на условиях Банка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ООО «Кировская молочная компания»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«Кировская молочная компания»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контролирующим лицом ООО «Кировская молочная компания»),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ООО «Кировская молочная компания»), Патрушев Вадим Юрьевич 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ООО «Кировская молочная компания»), Магзянов Фанур Зиннурович (являющийся членом совета 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ООО «Кировская молочная компания»).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13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ООО «Кировская молочная компания»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(далее – 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4 530 000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60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80%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Финансирование затрат по приобретению оборудования, в том числе, но не исключительно, с применением расчетов по открываемому Кредитором по поручению (заявлению) Заемщика безотзывному покрытому документарному аккредитиву (далее – аккредитив) и погашение задолженности по договорам/письмам поручения (-м), заключенным с ООО «АПХ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(далее – договоры поручения) (далее – Проект).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ООО «Кировская молочная компания»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«Кировская молочная компания»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контролирующим лицом ООО «Кировская молочная компания»),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ООО «Кировская молочная компания»), Патрушев Вадим Юрьевич 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ООО «Кировская молочная компания»), Магзянов Фанур Зиннурович (являющийся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ООО «Кировская молочная компания»).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lastRenderedPageBreak/>
        <w:t>Кворум и итоги голосования по вопросу № 14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ООО «Кировская молочная компания»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(далее – 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20 250 000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 срок финансирования/кредитования: до 60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80%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 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Финансирование затрат по приобретению оборудования для нанесения и считывания средств идентификации, внедрение аппаратного обеспечения и программных продуктов для целей маркировки средствами идентификации отдельных видов молочной продукции, в том числе, но не исключительно, с применением расчетов по открываемому Кредитором по поручению (заявлению) Заемщика безотзывному покрытому документарному аккредитиву (далее – аккредитив) и погашение задолженности по договорам/письмам поручения (-м), заключенным с ООО «АПХ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(далее – договоры поручения) (далее – Проект).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 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ООО «Кировская молочная компания»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ООО «Кировская молочная компания»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контролирующим лицом ООО «Кировская молочная компания»),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ООО «Кировская молочная компания»), Патрушев Вадим Юрьевич 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ООО «Кировская молочная компания»), Магзянов Фанур Зиннурович (являющийся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ООО «Кировская молочная компания»).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15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lastRenderedPageBreak/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АО «Агрокомбинат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(далее – 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40 000 000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2) срок финансирования/кредитования: до 96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80%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Финансирование затрат по реконструкции и техническому перевооружению (модернизации) (в том числе приобретение техники, оборудования и средств автоматизации) комбикормового цеха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Филиппово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, в том числе, но не исключительно с применением расчетов по открываемому Кредитором по поручению (заявлению) Заемщика безотзывному покрытому документарному  аккредитиву (далее – Аккредитив) и погашение задолженности по договорам/письмам поручения (-м), заключенным с ООО «АПХ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(далее – договоры поручения) (далее – Проект).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 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 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 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 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Прочие условия Договора поручительства на условиях Банка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(управляющая организация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- управляющей организации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Патрушев Вадим Юрьевич (являющийся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Магзянов Фанур Зиннурович (являющийся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16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Согласие на совершение сделки,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Предоставить согласие на совершение сделки в совершении которой имеется заинтересованность, по заключению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с ПАО Сбербанк договора поручительства в качестве обеспечения исполнения всех обязательств АО «Агрокомбинат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(далее –Заемщик) по договору об открытии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невозобновляемой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кредитной линии (далее – Договор) заключаемому с ПАО Сбербанк, на следующих существенных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1) сумма финансирования (сумма сделки кредита): не более 10 300 000 рублей (включительно);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lastRenderedPageBreak/>
        <w:t>2) срок финансирования/кредитования: до 60 месяцев (включительно);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3) размер процентной ставки: в период льготного кредитования (в период субсидирования Кредитора) в рамках Программы Заемщик уплачивает Кредитору проценты за пользование кредитом в валюте кредита по Льготной процентной ставке в размере не более 5 % годовых. Базовая процентная ставка определяется как сумма величин льготной процентной ставки и не более 80% процентов от размера ключевой ставки Банка России, действующей на Дату приостановления/прекращения льготного кредитования. В случае получения отказа от включения Заемщика Министерством сельского хозяйства Российской Федерации в реестр заемщиков процентная ставка устанавливается следующим образом: не более ключевая ставка Банка России + 5 % годовых. С правом Кредитора в одностороннем порядке производить увеличение размера процентной ставки/процентных ставок по Договору, с уведомлением Заемщика без оформления этого изменения дополнительным соглашением, но не более чем на 2 (два) процента годовых как единовременно, так и накопленным итогом в каждом году действия Кредитного договора. В случае увеличения Кредитором размера значений процентных ставок в одностороннем порядке указанное изменение вступает в силу через 30 (Тридцать) календарных дней с даты отправления уведомления Кредитором, если в уведомлении не указана более поздняя дата вступления изменения в силу;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4) целевое назначение: Финансирование затрат по приобретению сельскохозяйственной техники, в том числе, но не исключительно, с применением расчетов по открываемому Кредитором по поручению (заявлению) Заемщика безотзывному покрытому документарному аккредитиву (далее – Аккредитив) и погашение задолженности по договорам/письмам поручения (-м), заключенным с ООО «АПХ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(далее – Договоры поручения). (далее – Проект).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Размер платежей (комиссии, неустойка) и порядок их уплаты по Кредитному договору, на условиях Кредитора.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Остальные условия Кредитного договора (сроки и порядок предоставления и погашения, в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т.ч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. графики выдачи и погашения, сроки доступности и другие условия) определяются Кредитором.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Существенные условия Договора поручительства: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Стороны сделки поручительства: Публичное акционерное общество «Сбербанк России» – Банк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Поручитель.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Поручитель обязуется отвечать перед Банком за исполнение Заемщиком всех обязательств по Кредитному договору. Поручитель отвечает в объеме и на условиях, установленных Договором поручительства, независимо от утраты существовавшего на момент возникновения поручительства иного обеспечения исполнения обязательств Заемщика или ухудшения условий такого обеспечения по любым обстоятельствам.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Обязательства, исполнение которых обеспечивается Договором поручительства, включают в том числе, но не исключительно: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погашению основного долга (кредита);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процентов за пользование кредитом и других платежей по Кредитному договору;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обязательства по уплате неустоек;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возмещение судебных и иных расходов Банка, связанных с реализацией прав по Кредитному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договору  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Договору поручительства;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возврат суммы кредита по Кредитному договору и процентов за пользование чужими денежными средствами, начисленных в соответствии со ст. 395 Гражданского кодекса Российской Федерации, при недействительности Кредитного договора или признании Кредитного договора незаключенным.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Поручитель согласен с тем, что Банк имеет право </w:t>
      </w: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потребовать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как от Заемщика, так и от Поручителя досрочного возврата всей суммы кредита, процентов за пользование кредитом, неустоек и других платежей, начисленных на дату погашения, по Кредитному договору в случаях, предусмотренных Кредитным договором.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Срок действия Договора поручительства и обязательство Поручителя: плюс 3 года к сроку действия Кредитного договора.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Прочие условия Договора поручительства на условиях Банка 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(управляющая организация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- управляющей организации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Патрушев Вадим Юрьевич (являющийся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», членом совета директоров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«Красногорский»), Магзянов Фанур Зиннурович (являющийся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 и членом совета директоров ООО «АПХ 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и АО Агрокомбинат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племзавод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«Красногорский»).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17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Одобрить сделку, в совершении которой имеется заинтересованность, по заключению договора поручительства в качестве обеспечения исполнения всех обязательств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(Заемщик) по кредитному договору, заключенному с АО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Россельхозбанк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на следующих условиях: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Номер кредитного договора Дата заключения Сумма по договору,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руб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Льготная процентная ставка, % Коммерческая процентная ставка, % Срок кредита Целевое назначение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212200/0068 30.08.2021 50 000 000,00 2,11 10 до 1 года 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сельскохозяйственной техники, оборудования, грузовых автомобилей и тракторов; инвентаря и других материальных ресурсов для проведения сезонных работ.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Патрушев Вадим Юрьевич (являющийся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Магзянов Фанур Зиннурович (являющийся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lastRenderedPageBreak/>
        <w:t>Кворум и итоги голосования по вопросу № 18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proofErr w:type="gramStart"/>
      <w:r w:rsidRPr="00854DF0">
        <w:rPr>
          <w:rFonts w:ascii="Tahoma" w:eastAsia="Calibri" w:hAnsi="Tahoma" w:cs="Tahoma"/>
          <w:sz w:val="14"/>
          <w:szCs w:val="14"/>
          <w:lang w:eastAsia="en-US"/>
        </w:rPr>
        <w:t>Одобрение  сделки</w:t>
      </w:r>
      <w:proofErr w:type="gramEnd"/>
      <w:r w:rsidRPr="00854DF0">
        <w:rPr>
          <w:rFonts w:ascii="Tahoma" w:eastAsia="Calibri" w:hAnsi="Tahoma" w:cs="Tahoma"/>
          <w:sz w:val="14"/>
          <w:szCs w:val="14"/>
          <w:lang w:eastAsia="en-US"/>
        </w:rPr>
        <w:t>, в совершении которой имеется заинтересованность.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все лица, включенные в список лиц, имевших право на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41 695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по данному вопросу обладали лица, не заинтересованные в совершении обществом сделки, принявшие участие в общем собрании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27 535 </w:t>
            </w:r>
          </w:p>
        </w:tc>
      </w:tr>
      <w:tr w:rsidR="00854DF0" w:rsidRPr="00854DF0" w:rsidTr="004F51D9">
        <w:trPr>
          <w:cantSplit/>
        </w:trPr>
        <w:tc>
          <w:tcPr>
            <w:tcW w:w="10307" w:type="dxa"/>
            <w:gridSpan w:val="2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 (незаинтересованных), принявших участие в собрании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27 535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100.0000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Одобрить сделку, в совершении которой имеется заинтересованность, о передаче в залог имущества, принадлежащего АО Агрофирма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в качестве обеспечения исполнения обязательств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(Заемщик) по кредитному договору, заключенному с АО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Россельхозбанк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на следующих условиях:</w:t>
      </w:r>
    </w:p>
    <w:tbl>
      <w:tblPr>
        <w:tblStyle w:val="1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1276"/>
        <w:gridCol w:w="1275"/>
        <w:gridCol w:w="1134"/>
        <w:gridCol w:w="2835"/>
      </w:tblGrid>
      <w:tr w:rsidR="00854DF0" w:rsidRPr="00854DF0" w:rsidTr="004F51D9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854DF0">
              <w:rPr>
                <w:rFonts w:ascii="Tahoma" w:hAnsi="Tahoma" w:cs="Tahoma"/>
                <w:bCs/>
                <w:sz w:val="14"/>
                <w:szCs w:val="14"/>
              </w:rPr>
              <w:t>Номер кредитного договора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854DF0">
              <w:rPr>
                <w:rFonts w:ascii="Tahoma" w:hAnsi="Tahoma" w:cs="Tahoma"/>
                <w:bCs/>
                <w:sz w:val="14"/>
                <w:szCs w:val="14"/>
              </w:rPr>
              <w:t>Дата заключения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854DF0">
              <w:rPr>
                <w:rFonts w:ascii="Tahoma" w:hAnsi="Tahoma" w:cs="Tahoma"/>
                <w:bCs/>
                <w:sz w:val="14"/>
                <w:szCs w:val="14"/>
              </w:rPr>
              <w:t xml:space="preserve">Сумма по договору, </w:t>
            </w:r>
            <w:proofErr w:type="spellStart"/>
            <w:r w:rsidRPr="00854DF0">
              <w:rPr>
                <w:rFonts w:ascii="Tahoma" w:hAnsi="Tahoma" w:cs="Tahoma"/>
                <w:bCs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854DF0">
              <w:rPr>
                <w:rFonts w:ascii="Tahoma" w:hAnsi="Tahoma" w:cs="Tahoma"/>
                <w:bCs/>
                <w:sz w:val="14"/>
                <w:szCs w:val="14"/>
              </w:rPr>
              <w:t>Льготная процентная ставка,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854DF0">
              <w:rPr>
                <w:rFonts w:ascii="Tahoma" w:hAnsi="Tahoma" w:cs="Tahoma"/>
                <w:bCs/>
                <w:sz w:val="14"/>
                <w:szCs w:val="14"/>
              </w:rPr>
              <w:t>Коммерческая процентная ставка,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854DF0">
              <w:rPr>
                <w:rFonts w:ascii="Tahoma" w:hAnsi="Tahoma" w:cs="Tahoma"/>
                <w:bCs/>
                <w:sz w:val="14"/>
                <w:szCs w:val="14"/>
              </w:rPr>
              <w:t>Срок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854DF0">
              <w:rPr>
                <w:rFonts w:ascii="Tahoma" w:hAnsi="Tahoma" w:cs="Tahoma"/>
                <w:bCs/>
                <w:sz w:val="14"/>
                <w:szCs w:val="14"/>
              </w:rPr>
              <w:t>Целевое назначение</w:t>
            </w:r>
          </w:p>
        </w:tc>
      </w:tr>
      <w:tr w:rsidR="00854DF0" w:rsidRPr="00854DF0" w:rsidTr="004F51D9">
        <w:trPr>
          <w:trHeight w:val="1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854DF0">
              <w:rPr>
                <w:rFonts w:ascii="Tahoma" w:hAnsi="Tahoma" w:cs="Tahoma"/>
                <w:b/>
                <w:bCs/>
                <w:sz w:val="14"/>
                <w:szCs w:val="14"/>
              </w:rPr>
              <w:t>212200/0068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30.08.2021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50 000 000,00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2,11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до 1 года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contextualSpacing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854DF0">
              <w:rPr>
                <w:rFonts w:ascii="Tahoma" w:hAnsi="Tahoma" w:cs="Tahoma"/>
                <w:sz w:val="14"/>
                <w:szCs w:val="14"/>
              </w:rPr>
      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 и посадочного материала; запчастей и материалов для ремонта сельскохозяйственной техники, оборудования, грузовых автомобилей и тракторов; инвентаря и других материальных ресурсов для проведения сезонных работ.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Перечень имущества, передаваемого в залог: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Объекты недвижимости:</w:t>
      </w:r>
    </w:p>
    <w:tbl>
      <w:tblPr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567"/>
        <w:gridCol w:w="1701"/>
        <w:gridCol w:w="992"/>
        <w:gridCol w:w="1559"/>
        <w:gridCol w:w="1385"/>
        <w:gridCol w:w="1308"/>
      </w:tblGrid>
      <w:tr w:rsidR="00854DF0" w:rsidRPr="00854DF0" w:rsidTr="004F51D9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Наименование предмета залога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 xml:space="preserve">Площадь, </w:t>
            </w:r>
            <w:proofErr w:type="spellStart"/>
            <w:r w:rsidRPr="00854DF0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кв.м</w:t>
            </w:r>
            <w:proofErr w:type="spellEnd"/>
            <w:r w:rsidRPr="00854DF0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Балансовая (остаточная) стоимость, рублей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Рыночная стоимость, рублей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Залоговая стоимость, рублей</w:t>
            </w:r>
          </w:p>
        </w:tc>
      </w:tr>
      <w:tr w:rsidR="00854DF0" w:rsidRPr="00854DF0" w:rsidTr="004F51D9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 с законченным циклом (репродуктор), инв.№23396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19 600,10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43:40:003516:12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272 196 897,25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608</w:t>
            </w:r>
            <w:r w:rsidRPr="00854DF0"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  <w:t> </w:t>
            </w: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959</w:t>
            </w:r>
            <w:r w:rsidRPr="00854DF0"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  <w:t> </w:t>
            </w: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000,</w:t>
            </w:r>
            <w:r w:rsidRPr="00854DF0"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411 795 000</w:t>
            </w:r>
          </w:p>
        </w:tc>
      </w:tr>
      <w:tr w:rsidR="00854DF0" w:rsidRPr="00854DF0" w:rsidTr="004F51D9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 с законченным циклом (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доращивание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), инв.№26560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10 679,30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43:40:003516:11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131 836 989,21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227 892 000,00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152 000 000</w:t>
            </w:r>
          </w:p>
        </w:tc>
      </w:tr>
      <w:tr w:rsidR="00854DF0" w:rsidRPr="00854DF0" w:rsidTr="004F51D9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земельный участок, инв.№ БП-071818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226 600,0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43:40:000000:2188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65 632,80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220 000,00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50 000</w:t>
            </w:r>
          </w:p>
        </w:tc>
      </w:tr>
      <w:tr w:rsidR="00854DF0" w:rsidRPr="00854DF0" w:rsidTr="004F51D9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земельный участок, инв.№ БП-071820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133 449,0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43:40:003516:13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48 388,18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130 000,00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40 000</w:t>
            </w:r>
          </w:p>
        </w:tc>
      </w:tr>
      <w:tr w:rsidR="00854DF0" w:rsidRPr="00854DF0" w:rsidTr="004F51D9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Площадка А, инв.№ 27783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19 107,90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43:40:002818:108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195 013 502,98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586 985 000,00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400 000 000</w:t>
            </w:r>
          </w:p>
        </w:tc>
      </w:tr>
      <w:tr w:rsidR="00854DF0" w:rsidRPr="00854DF0" w:rsidTr="004F51D9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 с законченным циклом (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хрячник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), инв.№ 025569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1 658,60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43:40:002400:121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п. Костино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26 554 375,11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51 902 000,00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35 500 000</w:t>
            </w:r>
          </w:p>
        </w:tc>
      </w:tr>
      <w:tr w:rsidR="00854DF0" w:rsidRPr="00854DF0" w:rsidTr="004F51D9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земельный участок, инв.№ 10028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311 000,00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43:40:003500:12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с. Русское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9</w:t>
            </w:r>
            <w:r w:rsidRPr="00854DF0"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  <w:t> </w:t>
            </w: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899,25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297 000,00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200 000</w:t>
            </w:r>
          </w:p>
        </w:tc>
      </w:tr>
      <w:tr w:rsidR="00854DF0" w:rsidRPr="00854DF0" w:rsidTr="004F51D9">
        <w:trPr>
          <w:trHeight w:val="2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земельный участок, инв.№ 10344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21 000,00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43:40:002507:23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город Киров, п. Костино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14 280,00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22 000,00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15 000</w:t>
            </w:r>
          </w:p>
        </w:tc>
      </w:tr>
      <w:tr w:rsidR="00854DF0" w:rsidRPr="00854DF0" w:rsidTr="004F51D9">
        <w:trPr>
          <w:trHeight w:val="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b/>
                <w:bCs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bCs/>
                <w:sz w:val="14"/>
                <w:szCs w:val="14"/>
                <w:lang w:eastAsia="en-US"/>
              </w:rPr>
              <w:t>625 739 964,78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b/>
                <w:bCs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bCs/>
                <w:sz w:val="14"/>
                <w:szCs w:val="14"/>
                <w:lang w:eastAsia="en-US"/>
              </w:rPr>
              <w:t>1 476 407 000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DF0" w:rsidRPr="00854DF0" w:rsidRDefault="00854DF0" w:rsidP="00854DF0">
            <w:pPr>
              <w:spacing w:after="160"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999 600 000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- комплектное свиноводческое оборудование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Big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Dutchman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Pig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Equipment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GmbH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, приобретенное по договору 080606/1 от 08.06.2006 (относящееся к откорму А,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хрячнику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, репродуктору и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доращиванию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) инв. №27782, №23397, №26561, №25570; 2006-2008 года выпуска, производство: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Big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Dutchman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Pig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Equipment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GmbH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, ООО «Рождество Техника для ферм», балансовой стоимостью 0 рублей, рыночной стоимостью 130 440 000 рублей, залоговой стоимостью 70 788 000 рублей.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- Оборудование:</w:t>
      </w:r>
    </w:p>
    <w:tbl>
      <w:tblPr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06"/>
        <w:gridCol w:w="2071"/>
        <w:gridCol w:w="2965"/>
        <w:gridCol w:w="1363"/>
        <w:gridCol w:w="1626"/>
        <w:gridCol w:w="1275"/>
      </w:tblGrid>
      <w:tr w:rsidR="00854DF0" w:rsidRPr="00854DF0" w:rsidTr="004F51D9">
        <w:trPr>
          <w:trHeight w:val="390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Объект </w:t>
            </w:r>
          </w:p>
        </w:tc>
        <w:tc>
          <w:tcPr>
            <w:tcW w:w="20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Наименование оборудования (вид, марка)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Местонахождение (адрес, цех, подразделение)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Инвентарный номер по учету у залогодателя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Cs/>
                <w:sz w:val="14"/>
                <w:szCs w:val="14"/>
                <w:lang w:eastAsia="en-US"/>
              </w:rPr>
              <w:t>Балансовая (остаточная) стоимость,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Залоговая стоимость (руб.)</w:t>
            </w:r>
          </w:p>
        </w:tc>
      </w:tr>
      <w:tr w:rsidR="00854DF0" w:rsidRPr="00854DF0" w:rsidTr="004F51D9">
        <w:trPr>
          <w:trHeight w:val="39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</w:tr>
      <w:tr w:rsidR="00854DF0" w:rsidRPr="00854DF0" w:rsidTr="004F51D9">
        <w:trPr>
          <w:trHeight w:val="39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0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</w:tr>
      <w:tr w:rsidR="00854DF0" w:rsidRPr="00854DF0" w:rsidTr="004F51D9">
        <w:trPr>
          <w:trHeight w:val="186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lastRenderedPageBreak/>
              <w:t>Откорм А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</w:tr>
      <w:tr w:rsidR="00854DF0" w:rsidRPr="00854DF0" w:rsidTr="004F51D9">
        <w:trPr>
          <w:trHeight w:val="30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ТКУ-840 Откорм А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00-045697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2 998 374,84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Лагуна Откорм 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0027785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водоснабжения Откорм 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0027780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газоснабжения Откорм А (ТКУ-840)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00-045698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700 633,80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Сети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навозоудаления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и КНС Откорм 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0027784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отопления, газоснабжения Откорм 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0027771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электроснабжения Откорм А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0027770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591 363,71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Миксер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Bauer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MSXH 5.5 кВт(2)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БП-053374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Миксер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Bauer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MSXH 7.5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с кронштейном и лебедкой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0031619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Насос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Bauer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Magnum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E 22/SX 2600 с электродвигателем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0031486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Насос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Bauer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Magnum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E22/SX2600 с электродвигателем погружной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0030404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Насос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Магнум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SX2600 без электродвигателя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0031813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Насос НЦИ-Ф-100 11кВт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БП-044711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Насос ЦМФ 50-25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0023393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Хрячник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ТКУ-80 БВЖ 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Хрячник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пос. Костино,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0025575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1 013 437,09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Сети газоснабжения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Хрячник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пос. Костино,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0025573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Площадка для разворота техники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Хрячник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пос. Костино,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БП-051114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431 992,46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Сети водоснабжения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Хрячник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пос. Костино,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0025572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Сети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навозоудаления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и КНС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Хрячник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пос. Костино,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0025571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Сети электроснабжения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Хрячник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пос. Костино,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0025574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505 202,67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Оборудование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кормораздачи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Хрячник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пос. Костино,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БП-052454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Репродуктор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Сепараторная Репродуктор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0031815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1 769 046,85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ТКУ-400 БВЖ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Репродуктоор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0023403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1 544 369,17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Канализация Репродуктор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0023401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Лагуна Репродуктор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0023398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Подъездные дороги Репродуктор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0031814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4 000 041,16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Сети водоснабжения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наруж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. Репродуктор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0023399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газоснабжения Репродуктор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0023400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Сети электроснабжения Репродуктор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0023402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1 216 323,41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Доращивание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ТКУ-820 БВЖ №1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Доращивание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0027393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3 080 965,94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ТКУ-820 БЖ №2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Доращивание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0027394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2 833 149,42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ТКУ-820 БЖ №3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Доращивание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0027395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2 798 285,65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Лагуна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доращивание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0026567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Сети водоснабжения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доращивание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0026563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Сети газоснабжения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доращивание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0026564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219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Сети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навозоудаления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и КНС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доращивание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0026562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401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Сети электроснабжения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доращивание</w:t>
            </w:r>
            <w:proofErr w:type="spellEnd"/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город Киров, село Русское, </w:t>
            </w:r>
            <w:proofErr w:type="spellStart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свинокомплекс</w:t>
            </w:r>
            <w:proofErr w:type="spellEnd"/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 на 4800 свиноматок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0026565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1 796 515,68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100</w:t>
            </w:r>
          </w:p>
        </w:tc>
      </w:tr>
      <w:tr w:rsidR="00854DF0" w:rsidRPr="00854DF0" w:rsidTr="004F51D9">
        <w:trPr>
          <w:trHeight w:val="5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25 279 701,85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F0" w:rsidRPr="00854DF0" w:rsidRDefault="00854DF0" w:rsidP="00854DF0">
            <w:pPr>
              <w:spacing w:after="160"/>
              <w:contextualSpacing/>
              <w:jc w:val="both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3 700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u w:val="single"/>
          <w:lang w:eastAsia="en-US"/>
        </w:rPr>
        <w:t>Лица, имеющие заинтересованность в совершении сделки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t>: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(управляющая организация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Гозман К.М. (являющийся генеральным директором, членом совета директоров и контролирующим лицом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» - управляющей </w:t>
      </w:r>
      <w:r w:rsidRPr="00854DF0">
        <w:rPr>
          <w:rFonts w:ascii="Tahoma" w:eastAsia="Calibri" w:hAnsi="Tahoma" w:cs="Tahoma"/>
          <w:sz w:val="14"/>
          <w:szCs w:val="14"/>
          <w:lang w:eastAsia="en-US"/>
        </w:rPr>
        <w:lastRenderedPageBreak/>
        <w:t>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Липатников Владислав Борисович (являющийся  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 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Патрушев Вадим Юрьевич (являющийся  членом совета директоров АО 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»), Магзянов Фанур Зиннурович (являющийся членом совета директоров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»,  и членом совета директоров ООО «АПХ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Дороничи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 -  управляющей организации АО «Агрофирма «</w:t>
      </w:r>
      <w:proofErr w:type="spellStart"/>
      <w:r w:rsidRPr="00854DF0">
        <w:rPr>
          <w:rFonts w:ascii="Tahoma" w:eastAsia="Calibri" w:hAnsi="Tahoma" w:cs="Tahoma"/>
          <w:sz w:val="14"/>
          <w:szCs w:val="14"/>
          <w:lang w:eastAsia="en-US"/>
        </w:rPr>
        <w:t>Немский</w:t>
      </w:r>
      <w:proofErr w:type="spellEnd"/>
      <w:r w:rsidRPr="00854DF0">
        <w:rPr>
          <w:rFonts w:ascii="Tahoma" w:eastAsia="Calibri" w:hAnsi="Tahoma" w:cs="Tahoma"/>
          <w:sz w:val="14"/>
          <w:szCs w:val="14"/>
          <w:lang w:eastAsia="en-US"/>
        </w:rPr>
        <w:t>»).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19 повестки дня: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 утверждении устава Общества в новой редакции, приведенного в соответствие с требованиями, установленными для публичного общества.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44 289 806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44 275 646 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99.9680%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44 275 646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99.9680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44 275 646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99.9680</w:t>
            </w:r>
          </w:p>
        </w:tc>
      </w:tr>
    </w:tbl>
    <w:p w:rsidR="00854DF0" w:rsidRPr="00854DF0" w:rsidRDefault="00854DF0" w:rsidP="00854DF0">
      <w:pPr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ind w:left="708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ind w:left="708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Утвердить устав Общества в новой редакции, приведенный в соответствие с требованиями, установленными для публичного общества</w:t>
      </w:r>
    </w:p>
    <w:p w:rsidR="00854DF0" w:rsidRPr="00854DF0" w:rsidRDefault="00854DF0" w:rsidP="00854DF0">
      <w:pPr>
        <w:ind w:left="708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ind w:left="708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854DF0" w:rsidRPr="00854DF0" w:rsidRDefault="00854DF0" w:rsidP="00854DF0">
      <w:pPr>
        <w:ind w:left="708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 xml:space="preserve"> </w:t>
      </w:r>
    </w:p>
    <w:p w:rsidR="00854DF0" w:rsidRPr="00854DF0" w:rsidRDefault="00854DF0" w:rsidP="00854DF0">
      <w:pPr>
        <w:keepNext/>
        <w:ind w:left="708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Кворум и итоги голосования по вопросу № 20 повестки дня:</w:t>
      </w:r>
    </w:p>
    <w:p w:rsidR="00854DF0" w:rsidRPr="00854DF0" w:rsidRDefault="00854DF0" w:rsidP="00854DF0">
      <w:pPr>
        <w:keepNext/>
        <w:ind w:left="708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Об утверждении устава Общества в новой редакции, содержащего указание на то, что Общество является публичным (решение по данному вопросу повестки дня вступает в силу со дня государственной регистрации устава Общества, принятого по девятнадцатому вопросу повестки дня настоящего собрания)</w:t>
      </w:r>
    </w:p>
    <w:p w:rsidR="00854DF0" w:rsidRPr="00854DF0" w:rsidRDefault="00854DF0" w:rsidP="00854DF0">
      <w:pPr>
        <w:keepNext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44 289 806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44 289 806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 xml:space="preserve">44 275 646  </w:t>
            </w:r>
          </w:p>
        </w:tc>
      </w:tr>
      <w:tr w:rsidR="00854DF0" w:rsidRPr="00854DF0" w:rsidTr="004F51D9">
        <w:trPr>
          <w:cantSplit/>
        </w:trPr>
        <w:tc>
          <w:tcPr>
            <w:tcW w:w="8436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КВОРУМ по данному вопросу повестки дня</w:t>
            </w: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 xml:space="preserve"> имелся</w:t>
            </w:r>
          </w:p>
        </w:tc>
        <w:tc>
          <w:tcPr>
            <w:tcW w:w="1871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99.9680%</w:t>
            </w:r>
          </w:p>
        </w:tc>
      </w:tr>
    </w:tbl>
    <w:p w:rsidR="00854DF0" w:rsidRPr="00854DF0" w:rsidRDefault="00854DF0" w:rsidP="00854DF0">
      <w:pPr>
        <w:contextualSpacing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 xml:space="preserve"> 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Варианты голосования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% от всех имевших право голоса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"ЗА"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44 275 646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99.9680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"ПРОТИВ"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"ВОЗДЕРЖАЛСЯ"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10306" w:type="dxa"/>
            <w:gridSpan w:val="3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center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"Недействительные"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"По иным основаниям"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sz w:val="14"/>
                <w:szCs w:val="14"/>
                <w:lang w:eastAsia="en-US"/>
              </w:rPr>
              <w:t>0.0000</w:t>
            </w:r>
          </w:p>
        </w:tc>
      </w:tr>
      <w:tr w:rsidR="00854DF0" w:rsidRPr="00854DF0" w:rsidTr="004F51D9">
        <w:trPr>
          <w:cantSplit/>
        </w:trPr>
        <w:tc>
          <w:tcPr>
            <w:tcW w:w="235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4660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44 275 646</w:t>
            </w:r>
          </w:p>
        </w:tc>
        <w:tc>
          <w:tcPr>
            <w:tcW w:w="3288" w:type="dxa"/>
            <w:shd w:val="clear" w:color="auto" w:fill="auto"/>
          </w:tcPr>
          <w:p w:rsidR="00854DF0" w:rsidRPr="00854DF0" w:rsidRDefault="00854DF0" w:rsidP="00854DF0">
            <w:pPr>
              <w:keepNext/>
              <w:contextualSpacing/>
              <w:jc w:val="right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54DF0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t>99.9680</w:t>
            </w:r>
          </w:p>
        </w:tc>
      </w:tr>
    </w:tbl>
    <w:p w:rsidR="00854DF0" w:rsidRPr="00854DF0" w:rsidRDefault="00854DF0" w:rsidP="00854DF0">
      <w:pPr>
        <w:ind w:left="708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854DF0" w:rsidRPr="00854DF0" w:rsidRDefault="00854DF0" w:rsidP="00854DF0">
      <w:pPr>
        <w:ind w:left="708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РЕШЕНИЕ:</w:t>
      </w:r>
    </w:p>
    <w:p w:rsidR="00854DF0" w:rsidRPr="00854DF0" w:rsidRDefault="00854DF0" w:rsidP="00854DF0">
      <w:pPr>
        <w:ind w:left="708"/>
        <w:contextualSpacing/>
        <w:jc w:val="both"/>
        <w:rPr>
          <w:rFonts w:ascii="Tahoma" w:eastAsia="Calibri" w:hAnsi="Tahoma" w:cs="Tahoma"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sz w:val="14"/>
          <w:szCs w:val="14"/>
          <w:lang w:eastAsia="en-US"/>
        </w:rPr>
        <w:t>Утвердить устав Общества в новой редакции, содержащий указание на то, что Общество является публичным (решение по данному вопросу повестки дня вступает в силу со дня государственной регистрации устава Общества, принятого по девятнадцатому вопросу повестки дня настоящего собрания).</w:t>
      </w:r>
    </w:p>
    <w:p w:rsidR="00854DF0" w:rsidRPr="00854DF0" w:rsidRDefault="00854DF0" w:rsidP="00854DF0">
      <w:pPr>
        <w:ind w:left="708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</w:p>
    <w:p w:rsidR="00E41B41" w:rsidRPr="00854DF0" w:rsidRDefault="00854DF0" w:rsidP="00854DF0">
      <w:pPr>
        <w:ind w:left="708"/>
        <w:contextualSpacing/>
        <w:jc w:val="both"/>
        <w:rPr>
          <w:rFonts w:ascii="Tahoma" w:eastAsia="Calibri" w:hAnsi="Tahoma" w:cs="Tahoma"/>
          <w:b/>
          <w:sz w:val="14"/>
          <w:szCs w:val="14"/>
          <w:lang w:eastAsia="en-US"/>
        </w:rPr>
      </w:pPr>
      <w:r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  <w:r w:rsidR="00E41B41" w:rsidRPr="00854DF0">
        <w:rPr>
          <w:rFonts w:ascii="Tahoma" w:eastAsia="Calibri" w:hAnsi="Tahoma" w:cs="Tahoma"/>
          <w:b/>
          <w:sz w:val="14"/>
          <w:szCs w:val="14"/>
          <w:lang w:eastAsia="en-US"/>
        </w:rPr>
        <w:t>РЕШЕНИЕ ПРИНЯТО</w:t>
      </w:r>
    </w:p>
    <w:p w:rsidR="00CD54AB" w:rsidRPr="00854DF0" w:rsidRDefault="00CD54AB" w:rsidP="00854DF0">
      <w:pPr>
        <w:ind w:left="567"/>
        <w:contextualSpacing/>
        <w:rPr>
          <w:rFonts w:ascii="Tahoma" w:hAnsi="Tahoma" w:cs="Tahoma"/>
          <w:b/>
          <w:sz w:val="14"/>
          <w:szCs w:val="14"/>
        </w:rPr>
      </w:pPr>
      <w:r w:rsidRPr="00854DF0">
        <w:rPr>
          <w:rFonts w:ascii="Tahoma" w:hAnsi="Tahoma" w:cs="Tahoma"/>
          <w:b/>
          <w:sz w:val="14"/>
          <w:szCs w:val="14"/>
        </w:rPr>
        <w:t xml:space="preserve"> </w:t>
      </w:r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854DF0">
        <w:rPr>
          <w:rFonts w:ascii="Tahoma" w:hAnsi="Tahoma" w:cs="Tahoma"/>
          <w:sz w:val="14"/>
          <w:szCs w:val="14"/>
        </w:rPr>
        <w:t xml:space="preserve">Председательствующий на внеочередном </w:t>
      </w:r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854DF0">
        <w:rPr>
          <w:rFonts w:ascii="Tahoma" w:hAnsi="Tahoma" w:cs="Tahoma"/>
          <w:sz w:val="14"/>
          <w:szCs w:val="14"/>
        </w:rPr>
        <w:t>общем собрании акционеров</w:t>
      </w:r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854DF0">
        <w:rPr>
          <w:rFonts w:ascii="Tahoma" w:hAnsi="Tahoma" w:cs="Tahoma"/>
          <w:sz w:val="14"/>
          <w:szCs w:val="14"/>
        </w:rPr>
        <w:t>АО «Агрофирма «</w:t>
      </w:r>
      <w:proofErr w:type="spellStart"/>
      <w:r w:rsidRPr="00854DF0">
        <w:rPr>
          <w:rFonts w:ascii="Tahoma" w:hAnsi="Tahoma" w:cs="Tahoma"/>
          <w:sz w:val="14"/>
          <w:szCs w:val="14"/>
        </w:rPr>
        <w:t>Дороничи</w:t>
      </w:r>
      <w:proofErr w:type="spellEnd"/>
      <w:r w:rsidRPr="00854DF0">
        <w:rPr>
          <w:rFonts w:ascii="Tahoma" w:hAnsi="Tahoma" w:cs="Tahoma"/>
          <w:sz w:val="14"/>
          <w:szCs w:val="14"/>
        </w:rPr>
        <w:t>»</w:t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  <w:t xml:space="preserve">              </w:t>
      </w:r>
      <w:r w:rsidR="00B26C60" w:rsidRPr="00854DF0">
        <w:rPr>
          <w:rFonts w:ascii="Tahoma" w:hAnsi="Tahoma" w:cs="Tahoma"/>
          <w:sz w:val="14"/>
          <w:szCs w:val="14"/>
        </w:rPr>
        <w:t>К.М. Гозман</w:t>
      </w:r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1E733C" w:rsidRPr="00854DF0" w:rsidRDefault="001E733C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1E733C" w:rsidRPr="00854DF0" w:rsidRDefault="001E733C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854DF0">
        <w:rPr>
          <w:rFonts w:ascii="Tahoma" w:hAnsi="Tahoma" w:cs="Tahoma"/>
          <w:sz w:val="14"/>
          <w:szCs w:val="14"/>
        </w:rPr>
        <w:t xml:space="preserve">Секретарь внеочередного </w:t>
      </w:r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854DF0">
        <w:rPr>
          <w:rFonts w:ascii="Tahoma" w:hAnsi="Tahoma" w:cs="Tahoma"/>
          <w:sz w:val="14"/>
          <w:szCs w:val="14"/>
        </w:rPr>
        <w:t>общего собрания акционеров</w:t>
      </w:r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  <w:r w:rsidRPr="00854DF0">
        <w:rPr>
          <w:rFonts w:ascii="Tahoma" w:hAnsi="Tahoma" w:cs="Tahoma"/>
          <w:sz w:val="14"/>
          <w:szCs w:val="14"/>
        </w:rPr>
        <w:t>АО «Агрофирма «</w:t>
      </w:r>
      <w:proofErr w:type="spellStart"/>
      <w:proofErr w:type="gramStart"/>
      <w:r w:rsidRPr="00854DF0">
        <w:rPr>
          <w:rFonts w:ascii="Tahoma" w:hAnsi="Tahoma" w:cs="Tahoma"/>
          <w:sz w:val="14"/>
          <w:szCs w:val="14"/>
        </w:rPr>
        <w:t>Дороничи</w:t>
      </w:r>
      <w:proofErr w:type="spellEnd"/>
      <w:r w:rsidRPr="00854DF0">
        <w:rPr>
          <w:rFonts w:ascii="Tahoma" w:hAnsi="Tahoma" w:cs="Tahoma"/>
          <w:sz w:val="14"/>
          <w:szCs w:val="14"/>
        </w:rPr>
        <w:t>»</w:t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r w:rsidRPr="00854DF0">
        <w:rPr>
          <w:rFonts w:ascii="Tahoma" w:hAnsi="Tahoma" w:cs="Tahoma"/>
          <w:sz w:val="14"/>
          <w:szCs w:val="14"/>
        </w:rPr>
        <w:tab/>
      </w:r>
      <w:proofErr w:type="spellStart"/>
      <w:r w:rsidRPr="00854DF0">
        <w:rPr>
          <w:rFonts w:ascii="Tahoma" w:hAnsi="Tahoma" w:cs="Tahoma"/>
          <w:sz w:val="14"/>
          <w:szCs w:val="14"/>
        </w:rPr>
        <w:t>В.Б</w:t>
      </w:r>
      <w:proofErr w:type="gramEnd"/>
      <w:r w:rsidRPr="00854DF0">
        <w:rPr>
          <w:rFonts w:ascii="Tahoma" w:hAnsi="Tahoma" w:cs="Tahoma"/>
          <w:sz w:val="14"/>
          <w:szCs w:val="14"/>
        </w:rPr>
        <w:t>.Липатников</w:t>
      </w:r>
      <w:proofErr w:type="spellEnd"/>
    </w:p>
    <w:p w:rsidR="00725A96" w:rsidRPr="00854DF0" w:rsidRDefault="00725A96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p w:rsidR="00CD54AB" w:rsidRPr="00854DF0" w:rsidRDefault="00CD54AB" w:rsidP="00854DF0">
      <w:pPr>
        <w:keepNext/>
        <w:ind w:left="567"/>
        <w:contextualSpacing/>
        <w:jc w:val="both"/>
        <w:rPr>
          <w:rFonts w:ascii="Tahoma" w:hAnsi="Tahoma" w:cs="Tahoma"/>
          <w:sz w:val="14"/>
          <w:szCs w:val="14"/>
        </w:rPr>
      </w:pPr>
    </w:p>
    <w:sectPr w:rsidR="00CD54AB" w:rsidRPr="00854DF0" w:rsidSect="00CD54AB">
      <w:footerReference w:type="default" r:id="rId7"/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94" w:rsidRDefault="001F6794" w:rsidP="00CD54AB">
      <w:r>
        <w:separator/>
      </w:r>
    </w:p>
  </w:endnote>
  <w:endnote w:type="continuationSeparator" w:id="0">
    <w:p w:rsidR="001F6794" w:rsidRDefault="001F6794" w:rsidP="00CD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94" w:rsidRPr="00725A96" w:rsidRDefault="001F6794" w:rsidP="00CD54AB">
    <w:pPr>
      <w:pStyle w:val="a5"/>
      <w:jc w:val="right"/>
      <w:rPr>
        <w:sz w:val="16"/>
      </w:rPr>
    </w:pPr>
    <w:r w:rsidRPr="00725A96">
      <w:rPr>
        <w:sz w:val="16"/>
      </w:rPr>
      <w:t xml:space="preserve">стр. </w:t>
    </w:r>
    <w:r w:rsidRPr="00725A96">
      <w:rPr>
        <w:sz w:val="16"/>
      </w:rPr>
      <w:fldChar w:fldCharType="begin"/>
    </w:r>
    <w:r w:rsidRPr="00725A96">
      <w:rPr>
        <w:sz w:val="16"/>
      </w:rPr>
      <w:instrText xml:space="preserve"> PAGE  \* MERGEFORMAT </w:instrText>
    </w:r>
    <w:r w:rsidRPr="00725A96">
      <w:rPr>
        <w:sz w:val="16"/>
      </w:rPr>
      <w:fldChar w:fldCharType="separate"/>
    </w:r>
    <w:r w:rsidR="00562694">
      <w:rPr>
        <w:noProof/>
        <w:sz w:val="16"/>
      </w:rPr>
      <w:t>17</w:t>
    </w:r>
    <w:r w:rsidRPr="00725A96">
      <w:rPr>
        <w:sz w:val="16"/>
      </w:rPr>
      <w:fldChar w:fldCharType="end"/>
    </w:r>
    <w:r w:rsidRPr="00725A96">
      <w:rPr>
        <w:sz w:val="16"/>
      </w:rPr>
      <w:t xml:space="preserve"> из </w:t>
    </w:r>
    <w:r w:rsidRPr="00725A96">
      <w:rPr>
        <w:sz w:val="16"/>
      </w:rPr>
      <w:fldChar w:fldCharType="begin"/>
    </w:r>
    <w:r w:rsidRPr="00725A96">
      <w:rPr>
        <w:sz w:val="16"/>
      </w:rPr>
      <w:instrText xml:space="preserve"> SECTIONPAGES \* MERGEFORMAT </w:instrText>
    </w:r>
    <w:r w:rsidRPr="00725A96">
      <w:rPr>
        <w:sz w:val="16"/>
      </w:rPr>
      <w:fldChar w:fldCharType="separate"/>
    </w:r>
    <w:r w:rsidR="00562694">
      <w:rPr>
        <w:noProof/>
        <w:sz w:val="16"/>
      </w:rPr>
      <w:t>17</w:t>
    </w:r>
    <w:r w:rsidRPr="00725A96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94" w:rsidRDefault="001F6794" w:rsidP="00CD54AB">
      <w:r>
        <w:separator/>
      </w:r>
    </w:p>
  </w:footnote>
  <w:footnote w:type="continuationSeparator" w:id="0">
    <w:p w:rsidR="001F6794" w:rsidRDefault="001F6794" w:rsidP="00CD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0E2"/>
    <w:multiLevelType w:val="hybridMultilevel"/>
    <w:tmpl w:val="5364B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AB"/>
    <w:rsid w:val="000179BA"/>
    <w:rsid w:val="00053575"/>
    <w:rsid w:val="000B6909"/>
    <w:rsid w:val="000C48F2"/>
    <w:rsid w:val="001464DB"/>
    <w:rsid w:val="001E733C"/>
    <w:rsid w:val="001F6794"/>
    <w:rsid w:val="00355912"/>
    <w:rsid w:val="00562694"/>
    <w:rsid w:val="0059369C"/>
    <w:rsid w:val="005B1CE2"/>
    <w:rsid w:val="005F2BFB"/>
    <w:rsid w:val="00627511"/>
    <w:rsid w:val="006C7D3E"/>
    <w:rsid w:val="007200AE"/>
    <w:rsid w:val="00725A96"/>
    <w:rsid w:val="00764F48"/>
    <w:rsid w:val="007D2F0A"/>
    <w:rsid w:val="007D61B7"/>
    <w:rsid w:val="007D7388"/>
    <w:rsid w:val="007E7B44"/>
    <w:rsid w:val="00854DF0"/>
    <w:rsid w:val="0088662A"/>
    <w:rsid w:val="008F4BB1"/>
    <w:rsid w:val="00955A4B"/>
    <w:rsid w:val="009E48A5"/>
    <w:rsid w:val="00A347DA"/>
    <w:rsid w:val="00A4556D"/>
    <w:rsid w:val="00AA44C3"/>
    <w:rsid w:val="00AB0B78"/>
    <w:rsid w:val="00B26C60"/>
    <w:rsid w:val="00BE3E3D"/>
    <w:rsid w:val="00CD54AB"/>
    <w:rsid w:val="00DF3280"/>
    <w:rsid w:val="00E278EF"/>
    <w:rsid w:val="00E41B41"/>
    <w:rsid w:val="00E46DD9"/>
    <w:rsid w:val="00E61750"/>
    <w:rsid w:val="00E76FC0"/>
    <w:rsid w:val="00F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24E2E"/>
  <w15:docId w15:val="{9BA016DB-3FD3-4360-91DC-4CCABC34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5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54AB"/>
    <w:rPr>
      <w:sz w:val="24"/>
      <w:szCs w:val="24"/>
    </w:rPr>
  </w:style>
  <w:style w:type="paragraph" w:styleId="a5">
    <w:name w:val="footer"/>
    <w:basedOn w:val="a"/>
    <w:link w:val="a6"/>
    <w:uiPriority w:val="99"/>
    <w:rsid w:val="00CD5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54AB"/>
    <w:rPr>
      <w:sz w:val="24"/>
      <w:szCs w:val="24"/>
    </w:rPr>
  </w:style>
  <w:style w:type="table" w:styleId="a7">
    <w:name w:val="Table Grid"/>
    <w:basedOn w:val="a1"/>
    <w:uiPriority w:val="59"/>
    <w:rsid w:val="00B2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26C60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7E7B44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E48A5"/>
  </w:style>
  <w:style w:type="table" w:customStyle="1" w:styleId="11">
    <w:name w:val="Сетка таблицы11"/>
    <w:basedOn w:val="a1"/>
    <w:next w:val="a7"/>
    <w:uiPriority w:val="59"/>
    <w:rsid w:val="009E4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9E4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E4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7388"/>
  </w:style>
  <w:style w:type="table" w:customStyle="1" w:styleId="6">
    <w:name w:val="Сетка таблицы6"/>
    <w:basedOn w:val="a1"/>
    <w:next w:val="a7"/>
    <w:uiPriority w:val="5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3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5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uiPriority w:val="5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7"/>
    <w:uiPriority w:val="59"/>
    <w:rsid w:val="007D7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7D7388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E41B41"/>
  </w:style>
  <w:style w:type="table" w:customStyle="1" w:styleId="5">
    <w:name w:val="Сетка таблицы5"/>
    <w:basedOn w:val="a1"/>
    <w:next w:val="a7"/>
    <w:uiPriority w:val="59"/>
    <w:rsid w:val="00E41B41"/>
    <w:rPr>
      <w:rFonts w:ascii="Arial" w:eastAsia="Arial" w:hAnsi="Arial" w:cs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7"/>
    <w:uiPriority w:val="59"/>
    <w:rsid w:val="00E41B41"/>
    <w:rPr>
      <w:rFonts w:ascii="Arial" w:eastAsia="Arial" w:hAnsi="Arial" w:cs="Arial"/>
      <w:color w:val="00000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1B41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41B41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40">
    <w:name w:val="Нет списка4"/>
    <w:next w:val="a2"/>
    <w:uiPriority w:val="99"/>
    <w:semiHidden/>
    <w:unhideWhenUsed/>
    <w:rsid w:val="00854DF0"/>
  </w:style>
  <w:style w:type="table" w:customStyle="1" w:styleId="13">
    <w:name w:val="Сетка таблицы13"/>
    <w:basedOn w:val="a1"/>
    <w:next w:val="a7"/>
    <w:uiPriority w:val="59"/>
    <w:rsid w:val="00854DF0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15738</Words>
  <Characters>108791</Characters>
  <Application>Microsoft Office Word</Application>
  <DocSecurity>0</DocSecurity>
  <Lines>906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veprova</dc:creator>
  <cp:lastModifiedBy>Иванова Кристина Михайловна</cp:lastModifiedBy>
  <cp:revision>7</cp:revision>
  <dcterms:created xsi:type="dcterms:W3CDTF">2021-11-26T05:24:00Z</dcterms:created>
  <dcterms:modified xsi:type="dcterms:W3CDTF">2021-11-26T05:31:00Z</dcterms:modified>
</cp:coreProperties>
</file>